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11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949"/>
      </w:tblGrid>
      <w:tr w:rsidR="00B164BB" w:rsidTr="00B164BB">
        <w:trPr>
          <w:trHeight w:val="315"/>
        </w:trPr>
        <w:tc>
          <w:tcPr>
            <w:tcW w:w="1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:rsidR="00B164BB" w:rsidRDefault="00B164BB">
            <w:pPr>
              <w:spacing w:line="252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Cs w:val="20"/>
                <w:lang w:eastAsia="en-US"/>
              </w:rPr>
              <w:t>COURSE IDENTIFICATION FORM</w:t>
            </w:r>
          </w:p>
        </w:tc>
      </w:tr>
      <w:tr w:rsidR="00B164BB" w:rsidTr="00B164BB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B164BB" w:rsidRDefault="00B164B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Code and Name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64BB" w:rsidRDefault="00B164B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164BB">
              <w:rPr>
                <w:color w:val="222222"/>
                <w:sz w:val="20"/>
                <w:szCs w:val="20"/>
                <w:lang w:eastAsia="en-US"/>
              </w:rPr>
              <w:t>BES-YB-1120 Sports Marketing and Sponsorship</w:t>
            </w:r>
          </w:p>
        </w:tc>
      </w:tr>
      <w:tr w:rsidR="00B164BB" w:rsidTr="00B164BB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B164BB" w:rsidRDefault="00B164B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Semester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64BB" w:rsidRDefault="00B164B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Autumn-Spring</w:t>
            </w:r>
          </w:p>
        </w:tc>
      </w:tr>
      <w:tr w:rsidR="00B164BB" w:rsidTr="00B164BB">
        <w:trPr>
          <w:trHeight w:val="246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B164BB" w:rsidRDefault="00B164B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Course Contents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64BB" w:rsidRDefault="00BD0E69">
            <w:pPr>
              <w:spacing w:line="252" w:lineRule="auto"/>
              <w:rPr>
                <w:b/>
                <w:sz w:val="20"/>
                <w:szCs w:val="20"/>
                <w:lang w:val="en-US" w:eastAsia="en-US"/>
              </w:rPr>
            </w:pPr>
            <w:r w:rsidRPr="00BD0E69">
              <w:rPr>
                <w:sz w:val="20"/>
                <w:szCs w:val="20"/>
                <w:lang w:eastAsia="en-US"/>
              </w:rPr>
              <w:t>Definition of sports marketing concept, basic features, developments in marketing understanding, cost of sports marketing, marketing strategies in sports services.</w:t>
            </w:r>
          </w:p>
        </w:tc>
      </w:tr>
      <w:tr w:rsidR="00B164BB" w:rsidTr="00B164BB">
        <w:trPr>
          <w:trHeight w:val="541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B164BB" w:rsidRDefault="00B164B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Basic Course Book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64BB" w:rsidRPr="00BD0E69" w:rsidRDefault="00BD0E69" w:rsidP="00BD0E69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6436AD">
              <w:rPr>
                <w:sz w:val="20"/>
                <w:szCs w:val="20"/>
              </w:rPr>
              <w:t xml:space="preserve">Shank, Matthew D., (2005) </w:t>
            </w:r>
            <w:r w:rsidRPr="006436AD">
              <w:rPr>
                <w:i/>
                <w:sz w:val="20"/>
                <w:szCs w:val="20"/>
              </w:rPr>
              <w:t>Sport Marketing: A Strategic Perspective</w:t>
            </w:r>
            <w:r w:rsidRPr="006436AD">
              <w:rPr>
                <w:sz w:val="20"/>
                <w:szCs w:val="20"/>
              </w:rPr>
              <w:t xml:space="preserve"> 3</w:t>
            </w:r>
            <w:r w:rsidRPr="006436AD">
              <w:rPr>
                <w:sz w:val="20"/>
                <w:szCs w:val="20"/>
                <w:vertAlign w:val="superscript"/>
              </w:rPr>
              <w:t>rd</w:t>
            </w:r>
            <w:r w:rsidRPr="006436AD">
              <w:rPr>
                <w:sz w:val="20"/>
                <w:szCs w:val="20"/>
              </w:rPr>
              <w:t xml:space="preserve"> Edition, Prentice Hall.</w:t>
            </w:r>
          </w:p>
        </w:tc>
      </w:tr>
      <w:tr w:rsidR="00B164BB" w:rsidTr="00B164BB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B164BB" w:rsidRDefault="00B164B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Supplementary Textbooks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D0E69" w:rsidRDefault="00BD0E69" w:rsidP="00BD0E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Mullin, B. J., Hardy, S., &amp; Sutton, W. A. (2000). </w:t>
            </w:r>
            <w:r>
              <w:rPr>
                <w:i/>
                <w:iCs/>
                <w:sz w:val="20"/>
                <w:szCs w:val="20"/>
              </w:rPr>
              <w:t>Sport marketing</w:t>
            </w:r>
            <w:r>
              <w:rPr>
                <w:sz w:val="20"/>
                <w:szCs w:val="20"/>
              </w:rPr>
              <w:t xml:space="preserve"> (2nd ed.). Champaign: Human Kinetics.</w:t>
            </w:r>
          </w:p>
          <w:p w:rsidR="00B164BB" w:rsidRPr="00BD0E69" w:rsidRDefault="00BD0E69" w:rsidP="00BD0E69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  <w:lang w:eastAsia="en-US"/>
              </w:rPr>
            </w:pPr>
            <w:r w:rsidRPr="00BD0E69">
              <w:rPr>
                <w:sz w:val="20"/>
                <w:szCs w:val="20"/>
              </w:rPr>
              <w:t xml:space="preserve">2. Pitts, Brenda G., (2003) </w:t>
            </w:r>
            <w:r w:rsidRPr="00BD0E69">
              <w:rPr>
                <w:i/>
                <w:sz w:val="20"/>
                <w:szCs w:val="20"/>
              </w:rPr>
              <w:t>Case Studies in Sport Marketing,</w:t>
            </w:r>
            <w:r w:rsidRPr="00BD0E69">
              <w:rPr>
                <w:sz w:val="20"/>
                <w:szCs w:val="20"/>
              </w:rPr>
              <w:t xml:space="preserve"> Fitness Information Technology</w:t>
            </w:r>
          </w:p>
        </w:tc>
      </w:tr>
      <w:tr w:rsidR="00B164BB" w:rsidTr="00B164BB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B164BB" w:rsidRDefault="00B164B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Credit (ECTS)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64BB" w:rsidRDefault="00B164B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B164BB" w:rsidTr="00B164BB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B164BB" w:rsidRDefault="00B164B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Prerequisites for the Course (Course attendance obligations must be specified in this field .)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64BB" w:rsidRDefault="00B164B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No</w:t>
            </w:r>
          </w:p>
        </w:tc>
      </w:tr>
      <w:tr w:rsidR="00B164BB" w:rsidTr="00B164BB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B164BB" w:rsidRDefault="00B164B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Type of course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64BB" w:rsidRDefault="00B164B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Elective</w:t>
            </w:r>
          </w:p>
        </w:tc>
      </w:tr>
      <w:tr w:rsidR="00B164BB" w:rsidTr="00B164BB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B164BB" w:rsidRDefault="00B164B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Language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64BB" w:rsidRDefault="00B164B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Turkish</w:t>
            </w:r>
          </w:p>
        </w:tc>
      </w:tr>
      <w:tr w:rsidR="00B164BB" w:rsidTr="00B164BB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B164BB" w:rsidRDefault="00B164B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Purpose and Object of the Course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64BB" w:rsidRDefault="00BD0E69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D0E69">
              <w:rPr>
                <w:sz w:val="20"/>
                <w:szCs w:val="20"/>
                <w:lang w:eastAsia="en-US"/>
              </w:rPr>
              <w:t>To inform students about the implementation of marketing plans in the field of sports management, to realize the information learned in marketing, sponsorship and promotion with a project by applying market research.</w:t>
            </w:r>
          </w:p>
        </w:tc>
      </w:tr>
      <w:tr w:rsidR="00B164BB" w:rsidTr="00B164BB">
        <w:trPr>
          <w:trHeight w:val="153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B164BB" w:rsidRDefault="00B164B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Learning Outcomes of the Course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64BB" w:rsidRDefault="00BD0E69" w:rsidP="00BD0E69">
            <w:pPr>
              <w:pStyle w:val="ListeParagraf"/>
              <w:numPr>
                <w:ilvl w:val="0"/>
                <w:numId w:val="3"/>
              </w:num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 w:rsidRPr="00BD0E69">
              <w:rPr>
                <w:color w:val="000000"/>
                <w:sz w:val="20"/>
                <w:szCs w:val="20"/>
                <w:lang w:eastAsia="en-US"/>
              </w:rPr>
              <w:t>1. To learn the formation and development processes, problems and the role and importance of sports marketing in the service sector.</w:t>
            </w:r>
          </w:p>
        </w:tc>
      </w:tr>
      <w:tr w:rsidR="00B164BB" w:rsidTr="00B164BB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B164BB" w:rsidRDefault="00B164B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Format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64BB" w:rsidRDefault="00B164B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 Face to face</w:t>
            </w:r>
          </w:p>
        </w:tc>
      </w:tr>
      <w:tr w:rsidR="00B164BB" w:rsidTr="00B164BB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B164BB" w:rsidRDefault="00B164B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Weekly Distribution of the Course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0E69" w:rsidRPr="00BD0E69" w:rsidRDefault="00BD0E69" w:rsidP="00BD0E69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BD0E69">
              <w:rPr>
                <w:color w:val="000000"/>
                <w:sz w:val="20"/>
                <w:szCs w:val="20"/>
                <w:lang w:eastAsia="en-US"/>
              </w:rPr>
              <w:t>Week 1: Sports marketing and sports industry</w:t>
            </w:r>
          </w:p>
          <w:p w:rsidR="00BD0E69" w:rsidRPr="00BD0E69" w:rsidRDefault="00BD0E69" w:rsidP="00BD0E69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BD0E69">
              <w:rPr>
                <w:color w:val="000000"/>
                <w:sz w:val="20"/>
                <w:szCs w:val="20"/>
                <w:lang w:eastAsia="en-US"/>
              </w:rPr>
              <w:t>Week 2: Strategic sports marketing and management</w:t>
            </w:r>
          </w:p>
          <w:p w:rsidR="00BD0E69" w:rsidRPr="00BD0E69" w:rsidRDefault="00BD0E69" w:rsidP="00BD0E69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BD0E69">
              <w:rPr>
                <w:color w:val="000000"/>
                <w:sz w:val="20"/>
                <w:szCs w:val="20"/>
                <w:lang w:eastAsia="en-US"/>
              </w:rPr>
              <w:t>Week 3: Market research and information system</w:t>
            </w:r>
          </w:p>
          <w:p w:rsidR="00BD0E69" w:rsidRPr="00BD0E69" w:rsidRDefault="00BD0E69" w:rsidP="00BD0E69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BD0E69">
              <w:rPr>
                <w:color w:val="000000"/>
                <w:sz w:val="20"/>
                <w:szCs w:val="20"/>
                <w:lang w:eastAsia="en-US"/>
              </w:rPr>
              <w:t>Week 4: Consumer behavior</w:t>
            </w:r>
          </w:p>
          <w:p w:rsidR="00BD0E69" w:rsidRPr="00BD0E69" w:rsidRDefault="00BD0E69" w:rsidP="00BD0E69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BD0E69">
              <w:rPr>
                <w:color w:val="000000"/>
                <w:sz w:val="20"/>
                <w:szCs w:val="20"/>
                <w:lang w:eastAsia="en-US"/>
              </w:rPr>
              <w:t>Week 5: Market segmentation and target market</w:t>
            </w:r>
          </w:p>
          <w:p w:rsidR="00BD0E69" w:rsidRPr="00BD0E69" w:rsidRDefault="00BD0E69" w:rsidP="00BD0E69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BD0E69">
              <w:rPr>
                <w:color w:val="000000"/>
                <w:sz w:val="20"/>
                <w:szCs w:val="20"/>
                <w:lang w:eastAsia="en-US"/>
              </w:rPr>
              <w:t>Week 6: Marketing mix; Product</w:t>
            </w:r>
          </w:p>
          <w:p w:rsidR="00BD0E69" w:rsidRPr="00BD0E69" w:rsidRDefault="00BD0E69" w:rsidP="00BD0E69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W</w:t>
            </w:r>
            <w:r w:rsidRPr="00BD0E69">
              <w:rPr>
                <w:color w:val="000000"/>
                <w:sz w:val="20"/>
                <w:szCs w:val="20"/>
                <w:lang w:eastAsia="en-US"/>
              </w:rPr>
              <w:t>eek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7</w:t>
            </w:r>
            <w:r w:rsidRPr="00BD0E69">
              <w:rPr>
                <w:color w:val="000000"/>
                <w:sz w:val="20"/>
                <w:szCs w:val="20"/>
                <w:lang w:eastAsia="en-US"/>
              </w:rPr>
              <w:t>: Licensed and Branded products</w:t>
            </w:r>
          </w:p>
          <w:p w:rsidR="00BD0E69" w:rsidRPr="00BD0E69" w:rsidRDefault="00BD0E69" w:rsidP="00BD0E69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BD0E69">
              <w:rPr>
                <w:color w:val="000000"/>
                <w:sz w:val="20"/>
                <w:szCs w:val="20"/>
                <w:lang w:eastAsia="en-US"/>
              </w:rPr>
              <w:t>Week 8: Marketing mix; Price and Location (distribution)</w:t>
            </w:r>
          </w:p>
          <w:p w:rsidR="00BD0E69" w:rsidRPr="00BD0E69" w:rsidRDefault="00BD0E69" w:rsidP="00BD0E69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BD0E69">
              <w:rPr>
                <w:color w:val="000000"/>
                <w:sz w:val="20"/>
                <w:szCs w:val="20"/>
                <w:lang w:eastAsia="en-US"/>
              </w:rPr>
              <w:t>Week 9: Marketing mix; Promotion</w:t>
            </w:r>
          </w:p>
          <w:p w:rsidR="00BD0E69" w:rsidRPr="00BD0E69" w:rsidRDefault="00BD0E69" w:rsidP="00BD0E69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BD0E69">
              <w:rPr>
                <w:color w:val="000000"/>
                <w:sz w:val="20"/>
                <w:szCs w:val="20"/>
                <w:lang w:eastAsia="en-US"/>
              </w:rPr>
              <w:t>Week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10</w:t>
            </w:r>
            <w:r w:rsidRPr="00BD0E69">
              <w:rPr>
                <w:color w:val="000000"/>
                <w:sz w:val="20"/>
                <w:szCs w:val="20"/>
                <w:lang w:eastAsia="en-US"/>
              </w:rPr>
              <w:t>: Sales Management and Applications</w:t>
            </w:r>
          </w:p>
          <w:p w:rsidR="00BD0E69" w:rsidRPr="00BD0E69" w:rsidRDefault="00BD0E69" w:rsidP="00BD0E69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BD0E69">
              <w:rPr>
                <w:color w:val="000000"/>
                <w:sz w:val="20"/>
                <w:szCs w:val="20"/>
                <w:lang w:eastAsia="en-US"/>
              </w:rPr>
              <w:t>Week 11: Marketing mix; Public relations</w:t>
            </w:r>
          </w:p>
          <w:p w:rsidR="00BD0E69" w:rsidRPr="00BD0E69" w:rsidRDefault="00BD0E69" w:rsidP="00BD0E69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BD0E69">
              <w:rPr>
                <w:color w:val="000000"/>
                <w:sz w:val="20"/>
                <w:szCs w:val="20"/>
                <w:lang w:eastAsia="en-US"/>
              </w:rPr>
              <w:t>Week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12</w:t>
            </w:r>
            <w:r w:rsidRPr="00BD0E69">
              <w:rPr>
                <w:color w:val="000000"/>
                <w:sz w:val="20"/>
                <w:szCs w:val="20"/>
                <w:lang w:eastAsia="en-US"/>
              </w:rPr>
              <w:t>: Coordination and supervision of marketing mix staff</w:t>
            </w:r>
          </w:p>
          <w:p w:rsidR="00BD0E69" w:rsidRPr="00BD0E69" w:rsidRDefault="00BD0E69" w:rsidP="00BD0E69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BD0E69">
              <w:rPr>
                <w:color w:val="000000"/>
                <w:sz w:val="20"/>
                <w:szCs w:val="20"/>
                <w:lang w:eastAsia="en-US"/>
              </w:rPr>
              <w:t>Week 13: Sponsorship</w:t>
            </w:r>
          </w:p>
          <w:p w:rsidR="00BD0E69" w:rsidRPr="00BD0E69" w:rsidRDefault="00BD0E69" w:rsidP="00BD0E69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BD0E69">
              <w:rPr>
                <w:color w:val="000000"/>
                <w:sz w:val="20"/>
                <w:szCs w:val="20"/>
                <w:lang w:eastAsia="en-US"/>
              </w:rPr>
              <w:t>Week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14</w:t>
            </w:r>
            <w:r w:rsidRPr="00BD0E69">
              <w:rPr>
                <w:color w:val="000000"/>
                <w:sz w:val="20"/>
                <w:szCs w:val="20"/>
                <w:lang w:eastAsia="en-US"/>
              </w:rPr>
              <w:t>: Sports sponsorship and its effects on the sports market</w:t>
            </w:r>
          </w:p>
          <w:p w:rsidR="00B164BB" w:rsidRPr="00BD0E69" w:rsidRDefault="00BD0E69" w:rsidP="00BD0E69">
            <w:pPr>
              <w:spacing w:line="252" w:lineRule="auto"/>
              <w:ind w:left="141"/>
              <w:rPr>
                <w:color w:val="000000"/>
                <w:sz w:val="20"/>
                <w:szCs w:val="20"/>
                <w:lang w:eastAsia="en-US"/>
              </w:rPr>
            </w:pPr>
            <w:r w:rsidRPr="00BD0E69">
              <w:rPr>
                <w:color w:val="000000"/>
                <w:sz w:val="20"/>
                <w:szCs w:val="20"/>
                <w:lang w:eastAsia="en-US"/>
              </w:rPr>
              <w:t>Week 15: New trends in sports marketing</w:t>
            </w:r>
          </w:p>
        </w:tc>
      </w:tr>
      <w:tr w:rsidR="00B164BB" w:rsidTr="00B164BB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B164BB" w:rsidRDefault="00B164BB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Teaching Activities </w:t>
            </w:r>
            <w:r>
              <w:rPr>
                <w:bCs/>
                <w:i/>
                <w:color w:val="000000"/>
                <w:sz w:val="20"/>
                <w:szCs w:val="20"/>
                <w:lang w:eastAsia="en-US"/>
              </w:rPr>
              <w:t>(The time spent for the activities mentioned here will determine the credit. Careful filling is required.)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64BB" w:rsidRDefault="00B164B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Weekly theoretical course hours</w:t>
            </w:r>
          </w:p>
          <w:p w:rsidR="00B164BB" w:rsidRDefault="00B164B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Reading Activities: </w:t>
            </w:r>
          </w:p>
          <w:p w:rsidR="00B164BB" w:rsidRDefault="00B164B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Internet browsing, library work:</w:t>
            </w:r>
          </w:p>
          <w:p w:rsidR="00B164BB" w:rsidRDefault="00B164B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Report preparing: </w:t>
            </w:r>
          </w:p>
          <w:p w:rsidR="00B164BB" w:rsidRDefault="00B164B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Preparing a presentation: </w:t>
            </w:r>
          </w:p>
          <w:p w:rsidR="00B164BB" w:rsidRDefault="00B164B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Presentations: </w:t>
            </w:r>
          </w:p>
        </w:tc>
      </w:tr>
      <w:tr w:rsidR="00B164BB" w:rsidTr="00B164BB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B164BB" w:rsidRDefault="00B164B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Assessment Criteria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5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89"/>
              <w:gridCol w:w="992"/>
              <w:gridCol w:w="2268"/>
            </w:tblGrid>
            <w:tr w:rsidR="00B164BB">
              <w:trPr>
                <w:trHeight w:val="49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64BB" w:rsidRDefault="00B164BB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164BB" w:rsidRDefault="00B164BB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Number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164BB" w:rsidRDefault="00B164BB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Total Contribution (%)</w:t>
                  </w:r>
                </w:p>
              </w:tc>
            </w:tr>
            <w:tr w:rsidR="00B164BB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164BB" w:rsidRDefault="00B164B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Midterm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164BB" w:rsidRDefault="00B164BB">
                  <w:pPr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164BB" w:rsidRDefault="00B164BB">
                  <w:pPr>
                    <w:spacing w:line="256" w:lineRule="auto"/>
                    <w:rPr>
                      <w:rFonts w:asciiTheme="minorHAnsi" w:eastAsiaTheme="minorHAnsi" w:hAnsiTheme="minorHAnsi" w:cstheme="minorBidi"/>
                      <w:sz w:val="20"/>
                      <w:szCs w:val="20"/>
                    </w:rPr>
                  </w:pPr>
                </w:p>
              </w:tc>
            </w:tr>
            <w:tr w:rsidR="00B164BB">
              <w:trPr>
                <w:trHeight w:val="236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164BB" w:rsidRDefault="00B164B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Homework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164BB" w:rsidRDefault="00B164B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164BB" w:rsidRDefault="00B164BB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20</w:t>
                  </w:r>
                </w:p>
              </w:tc>
            </w:tr>
            <w:tr w:rsidR="00B164BB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164BB" w:rsidRDefault="00B164B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Implementation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64BB" w:rsidRDefault="00B164B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64BB" w:rsidRDefault="00B164B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164BB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164BB" w:rsidRDefault="00B164B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Projects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164BB" w:rsidRDefault="00B164BB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164BB" w:rsidRDefault="00B164BB">
                  <w:pPr>
                    <w:spacing w:line="254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B164BB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164BB" w:rsidRDefault="00B164B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Practical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64BB" w:rsidRDefault="00B164B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64BB" w:rsidRDefault="00B164B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164BB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164BB" w:rsidRDefault="00B164B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Quiz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64BB" w:rsidRDefault="00B164B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64BB" w:rsidRDefault="00B164B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164BB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164BB" w:rsidRDefault="00B164B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Year to Success (%)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64BB" w:rsidRDefault="00B164B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64BB" w:rsidRDefault="00B164B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164BB">
              <w:trPr>
                <w:trHeight w:val="236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164BB" w:rsidRDefault="00B164B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Final to Success Ratio (%)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64BB" w:rsidRDefault="00B164B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64BB" w:rsidRDefault="00B164B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164BB">
              <w:trPr>
                <w:trHeight w:val="236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164BB" w:rsidRDefault="00B164B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Continued Status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64BB" w:rsidRDefault="00B164B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64BB" w:rsidRDefault="00B164B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B164BB" w:rsidRDefault="00B164B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B164BB" w:rsidTr="00B164BB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B164BB" w:rsidRDefault="00B164B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Course Workload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7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52"/>
              <w:gridCol w:w="940"/>
              <w:gridCol w:w="1100"/>
            </w:tblGrid>
            <w:tr w:rsidR="00B164BB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Activity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Number of Weeks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Duration (Hourly Time)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Period Workload</w:t>
                  </w:r>
                </w:p>
              </w:tc>
            </w:tr>
            <w:tr w:rsidR="00B164B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Weekly theoretical course hours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45</w:t>
                  </w:r>
                </w:p>
              </w:tc>
            </w:tr>
            <w:tr w:rsidR="00B164B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Hours per week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B164B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Reading Activities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B164B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Internet browsing, library work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B164B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Designing and implementing materials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B164B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Report preparing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B164B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Preparing a presentation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B164B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Presentations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B164B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Preparation of midterm and midterm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B164B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Final exam and preparation for final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B164B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Other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B164B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150</w:t>
                  </w:r>
                </w:p>
              </w:tc>
            </w:tr>
            <w:tr w:rsidR="00B164B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 / 25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B164B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Course ECTS Credit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164BB" w:rsidRDefault="00B164BB" w:rsidP="00265A8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 6</w:t>
                  </w:r>
                </w:p>
              </w:tc>
            </w:tr>
          </w:tbl>
          <w:p w:rsidR="00B164BB" w:rsidRDefault="00B164BB">
            <w:pPr>
              <w:spacing w:line="25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B164BB" w:rsidTr="00B164BB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B164BB" w:rsidRDefault="00B164B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Contribution Level Between Course Outcomes and Program Outcomes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527"/>
              <w:gridCol w:w="415"/>
              <w:gridCol w:w="425"/>
              <w:gridCol w:w="426"/>
              <w:gridCol w:w="425"/>
              <w:gridCol w:w="425"/>
            </w:tblGrid>
            <w:tr w:rsidR="00DB184A" w:rsidRPr="00A00867" w:rsidTr="00AF3BB4">
              <w:tc>
                <w:tcPr>
                  <w:tcW w:w="463" w:type="dxa"/>
                  <w:vAlign w:val="bottom"/>
                </w:tcPr>
                <w:p w:rsidR="00DB184A" w:rsidRPr="00A00867" w:rsidRDefault="00DB184A" w:rsidP="00265A8F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527" w:type="dxa"/>
                  <w:vAlign w:val="bottom"/>
                </w:tcPr>
                <w:p w:rsidR="00DB184A" w:rsidRPr="00A00867" w:rsidRDefault="00DB184A" w:rsidP="00265A8F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color w:val="000000"/>
                      <w:sz w:val="20"/>
                      <w:szCs w:val="20"/>
                      <w:lang w:eastAsia="en-US"/>
                    </w:rPr>
                    <w:t>Program Outputs</w:t>
                  </w:r>
                </w:p>
              </w:tc>
              <w:tc>
                <w:tcPr>
                  <w:tcW w:w="415" w:type="dxa"/>
                  <w:vAlign w:val="bottom"/>
                </w:tcPr>
                <w:p w:rsidR="00DB184A" w:rsidRPr="00A00867" w:rsidRDefault="00DB184A" w:rsidP="00265A8F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</w:rPr>
                  </w:pPr>
                  <w:r w:rsidRPr="00A00867">
                    <w:rPr>
                      <w:w w:val="9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5" w:type="dxa"/>
                  <w:vAlign w:val="bottom"/>
                </w:tcPr>
                <w:p w:rsidR="00DB184A" w:rsidRPr="00A00867" w:rsidRDefault="00DB184A" w:rsidP="00265A8F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6" w:type="dxa"/>
                  <w:vAlign w:val="bottom"/>
                </w:tcPr>
                <w:p w:rsidR="00DB184A" w:rsidRPr="00A00867" w:rsidRDefault="00DB184A" w:rsidP="00265A8F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5" w:type="dxa"/>
                  <w:vAlign w:val="bottom"/>
                </w:tcPr>
                <w:p w:rsidR="00DB184A" w:rsidRPr="00A00867" w:rsidRDefault="00DB184A" w:rsidP="00265A8F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5" w:type="dxa"/>
                  <w:vAlign w:val="bottom"/>
                </w:tcPr>
                <w:p w:rsidR="00DB184A" w:rsidRPr="00A00867" w:rsidRDefault="00DB184A" w:rsidP="00265A8F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265A8F" w:rsidRPr="00A00867" w:rsidTr="00AF3BB4">
              <w:tc>
                <w:tcPr>
                  <w:tcW w:w="463" w:type="dxa"/>
                </w:tcPr>
                <w:p w:rsidR="00265A8F" w:rsidRPr="00A00867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27" w:type="dxa"/>
                </w:tcPr>
                <w:p w:rsidR="00265A8F" w:rsidRPr="00A00867" w:rsidRDefault="00265A8F" w:rsidP="00265A8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Depending on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their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undergraduate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level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qualifications,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they develop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and deepen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their knowledge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in the field of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>expertise.</w:t>
                  </w:r>
                </w:p>
              </w:tc>
              <w:tc>
                <w:tcPr>
                  <w:tcW w:w="41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65A8F" w:rsidRPr="00A00867" w:rsidTr="00AF3BB4">
              <w:tc>
                <w:tcPr>
                  <w:tcW w:w="463" w:type="dxa"/>
                </w:tcPr>
                <w:p w:rsidR="00265A8F" w:rsidRPr="00A00867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27" w:type="dxa"/>
                </w:tcPr>
                <w:p w:rsidR="00265A8F" w:rsidRPr="00A00867" w:rsidRDefault="00265A8F" w:rsidP="00265A8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Understands the interaction between the disciplines associated with the field.</w:t>
                  </w:r>
                </w:p>
              </w:tc>
              <w:tc>
                <w:tcPr>
                  <w:tcW w:w="41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65A8F" w:rsidRPr="00A00867" w:rsidTr="00AF3BB4">
              <w:tc>
                <w:tcPr>
                  <w:tcW w:w="463" w:type="dxa"/>
                </w:tcPr>
                <w:p w:rsidR="00265A8F" w:rsidRPr="00A00867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27" w:type="dxa"/>
                </w:tcPr>
                <w:p w:rsidR="00265A8F" w:rsidRPr="00A00867" w:rsidRDefault="00265A8F" w:rsidP="00265A8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Uses the theoretical and practical knowledge at the level of expertise gained in the field.</w:t>
                  </w:r>
                </w:p>
              </w:tc>
              <w:tc>
                <w:tcPr>
                  <w:tcW w:w="41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65A8F" w:rsidRPr="00A00867" w:rsidTr="00AF3BB4">
              <w:tc>
                <w:tcPr>
                  <w:tcW w:w="463" w:type="dxa"/>
                </w:tcPr>
                <w:p w:rsidR="00265A8F" w:rsidRPr="00A00867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7" w:type="dxa"/>
                </w:tcPr>
                <w:p w:rsidR="00265A8F" w:rsidRPr="00A00867" w:rsidRDefault="00265A8F" w:rsidP="00265A8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Interprets the information acquired in his</w:t>
                  </w:r>
                  <w:r>
                    <w:rPr>
                      <w:sz w:val="20"/>
                      <w:szCs w:val="20"/>
                    </w:rPr>
                    <w:t>/her</w:t>
                  </w:r>
                  <w:r w:rsidRPr="00A00867">
                    <w:rPr>
                      <w:sz w:val="20"/>
                      <w:szCs w:val="20"/>
                    </w:rPr>
                    <w:t xml:space="preserve"> field </w:t>
                  </w:r>
                  <w:r w:rsidRPr="00A00867">
                    <w:rPr>
                      <w:sz w:val="20"/>
                      <w:szCs w:val="20"/>
                    </w:rPr>
                    <w:lastRenderedPageBreak/>
                    <w:t>with information from related disciplines and creates new information.</w:t>
                  </w:r>
                </w:p>
              </w:tc>
              <w:tc>
                <w:tcPr>
                  <w:tcW w:w="41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65A8F" w:rsidRPr="00A00867" w:rsidTr="00AF3BB4">
              <w:tc>
                <w:tcPr>
                  <w:tcW w:w="463" w:type="dxa"/>
                </w:tcPr>
                <w:p w:rsidR="00265A8F" w:rsidRPr="00A00867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527" w:type="dxa"/>
                </w:tcPr>
                <w:p w:rsidR="00265A8F" w:rsidRPr="00A00867" w:rsidRDefault="00265A8F" w:rsidP="00265A8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7552E6">
                    <w:rPr>
                      <w:sz w:val="20"/>
                      <w:szCs w:val="20"/>
                    </w:rPr>
                    <w:t>Solves problems in her</w:t>
                  </w:r>
                  <w:r>
                    <w:rPr>
                      <w:sz w:val="20"/>
                      <w:szCs w:val="20"/>
                    </w:rPr>
                    <w:t>/his</w:t>
                  </w:r>
                  <w:r w:rsidRPr="007552E6">
                    <w:rPr>
                      <w:sz w:val="20"/>
                      <w:szCs w:val="20"/>
                    </w:rPr>
                    <w:t xml:space="preserve"> field by using scientific research methods</w:t>
                  </w:r>
                </w:p>
              </w:tc>
              <w:tc>
                <w:tcPr>
                  <w:tcW w:w="41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65A8F" w:rsidRPr="00A00867" w:rsidTr="00AF3BB4">
              <w:tc>
                <w:tcPr>
                  <w:tcW w:w="463" w:type="dxa"/>
                </w:tcPr>
                <w:p w:rsidR="00265A8F" w:rsidRPr="00A00867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27" w:type="dxa"/>
                </w:tcPr>
                <w:p w:rsidR="00265A8F" w:rsidRPr="00A00867" w:rsidRDefault="00265A8F" w:rsidP="00265A8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She/he</w:t>
                  </w:r>
                  <w:r w:rsidRPr="007552E6">
                    <w:rPr>
                      <w:sz w:val="20"/>
                      <w:szCs w:val="20"/>
                    </w:rPr>
                    <w:t xml:space="preserve"> carries out a work that requires expertise in </w:t>
                  </w:r>
                  <w:r>
                    <w:rPr>
                      <w:sz w:val="20"/>
                      <w:szCs w:val="20"/>
                    </w:rPr>
                    <w:t>his/her</w:t>
                  </w:r>
                  <w:r w:rsidRPr="007552E6">
                    <w:rPr>
                      <w:sz w:val="20"/>
                      <w:szCs w:val="20"/>
                    </w:rPr>
                    <w:t xml:space="preserve"> field independently.</w:t>
                  </w:r>
                </w:p>
              </w:tc>
              <w:tc>
                <w:tcPr>
                  <w:tcW w:w="41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65A8F" w:rsidRPr="00A00867" w:rsidTr="00AF3BB4">
              <w:tc>
                <w:tcPr>
                  <w:tcW w:w="463" w:type="dxa"/>
                </w:tcPr>
                <w:p w:rsidR="00265A8F" w:rsidRPr="00A00867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527" w:type="dxa"/>
                </w:tcPr>
                <w:p w:rsidR="00265A8F" w:rsidRPr="00A00867" w:rsidRDefault="00265A8F" w:rsidP="00265A8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7552E6">
                    <w:rPr>
                      <w:sz w:val="20"/>
                      <w:szCs w:val="20"/>
                    </w:rPr>
                    <w:t>She</w:t>
                  </w:r>
                  <w:r>
                    <w:rPr>
                      <w:sz w:val="20"/>
                      <w:szCs w:val="20"/>
                    </w:rPr>
                    <w:t>/he</w:t>
                  </w:r>
                  <w:r w:rsidRPr="007552E6">
                    <w:rPr>
                      <w:sz w:val="20"/>
                      <w:szCs w:val="20"/>
                    </w:rPr>
                    <w:t xml:space="preserve"> develops new approaches to the complex problems she will encounter in the applications in her field.</w:t>
                  </w:r>
                </w:p>
              </w:tc>
              <w:tc>
                <w:tcPr>
                  <w:tcW w:w="41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65A8F" w:rsidRPr="00A00867" w:rsidTr="00AF3BB4">
              <w:tc>
                <w:tcPr>
                  <w:tcW w:w="463" w:type="dxa"/>
                </w:tcPr>
                <w:p w:rsidR="00265A8F" w:rsidRPr="00A00867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27" w:type="dxa"/>
                </w:tcPr>
                <w:p w:rsidR="00265A8F" w:rsidRPr="00A00867" w:rsidRDefault="00265A8F" w:rsidP="00265A8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7552E6">
                    <w:rPr>
                      <w:sz w:val="20"/>
                      <w:szCs w:val="20"/>
                    </w:rPr>
                    <w:t>Takes responsibility and generates solutions for complex problems that he / she will encounter in applications in his field.</w:t>
                  </w:r>
                </w:p>
              </w:tc>
              <w:tc>
                <w:tcPr>
                  <w:tcW w:w="41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65A8F" w:rsidRPr="00A00867" w:rsidTr="00AF3BB4">
              <w:tc>
                <w:tcPr>
                  <w:tcW w:w="463" w:type="dxa"/>
                </w:tcPr>
                <w:p w:rsidR="00265A8F" w:rsidRPr="00A00867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527" w:type="dxa"/>
                </w:tcPr>
                <w:p w:rsidR="00265A8F" w:rsidRPr="00A00867" w:rsidRDefault="00265A8F" w:rsidP="00265A8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She/he</w:t>
                  </w:r>
                  <w:r w:rsidRPr="007552E6">
                    <w:rPr>
                      <w:sz w:val="20"/>
                      <w:szCs w:val="20"/>
                    </w:rPr>
                    <w:t xml:space="preserve"> takes the initiative in environments that require solving problems related to </w:t>
                  </w:r>
                  <w:r>
                    <w:rPr>
                      <w:sz w:val="20"/>
                      <w:szCs w:val="20"/>
                    </w:rPr>
                    <w:t xml:space="preserve">his/her </w:t>
                  </w:r>
                  <w:r w:rsidRPr="007552E6">
                    <w:rPr>
                      <w:sz w:val="20"/>
                      <w:szCs w:val="20"/>
                    </w:rPr>
                    <w:t>field.</w:t>
                  </w:r>
                </w:p>
              </w:tc>
              <w:tc>
                <w:tcPr>
                  <w:tcW w:w="41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65A8F" w:rsidRPr="00A00867" w:rsidTr="00AF3BB4">
              <w:tc>
                <w:tcPr>
                  <w:tcW w:w="463" w:type="dxa"/>
                </w:tcPr>
                <w:p w:rsidR="00265A8F" w:rsidRPr="00A00867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27" w:type="dxa"/>
                </w:tcPr>
                <w:p w:rsidR="00265A8F" w:rsidRPr="00A00867" w:rsidRDefault="00265A8F" w:rsidP="00265A8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7552E6">
                    <w:rPr>
                      <w:sz w:val="20"/>
                      <w:szCs w:val="20"/>
                    </w:rPr>
                    <w:t>Evaluates the information related to the field with a critical eye and directs learning.</w:t>
                  </w:r>
                </w:p>
              </w:tc>
              <w:tc>
                <w:tcPr>
                  <w:tcW w:w="41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65A8F" w:rsidRPr="00A00867" w:rsidTr="00AF3BB4">
              <w:tc>
                <w:tcPr>
                  <w:tcW w:w="463" w:type="dxa"/>
                </w:tcPr>
                <w:p w:rsidR="00265A8F" w:rsidRPr="00A00867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527" w:type="dxa"/>
                </w:tcPr>
                <w:p w:rsidR="00265A8F" w:rsidRPr="00A00867" w:rsidRDefault="00265A8F" w:rsidP="00265A8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7552E6">
                    <w:rPr>
                      <w:sz w:val="20"/>
                      <w:szCs w:val="20"/>
                    </w:rPr>
                    <w:t>Evaluates the information related to the field with a critical eye and directs learning.</w:t>
                  </w:r>
                </w:p>
              </w:tc>
              <w:tc>
                <w:tcPr>
                  <w:tcW w:w="41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65A8F" w:rsidRPr="00A00867" w:rsidTr="00AF3BB4">
              <w:tc>
                <w:tcPr>
                  <w:tcW w:w="463" w:type="dxa"/>
                </w:tcPr>
                <w:p w:rsidR="00265A8F" w:rsidRPr="00A00867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527" w:type="dxa"/>
                </w:tcPr>
                <w:p w:rsidR="00265A8F" w:rsidRPr="00A00867" w:rsidRDefault="00265A8F" w:rsidP="00265A8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She/he</w:t>
                  </w:r>
                  <w:r w:rsidRPr="007552E6">
                    <w:rPr>
                      <w:sz w:val="20"/>
                      <w:szCs w:val="20"/>
                    </w:rPr>
                    <w:t xml:space="preserve"> can develop social relations and the values that </w:t>
                  </w:r>
                  <w:r w:rsidRPr="007552E6">
                    <w:rPr>
                      <w:sz w:val="20"/>
                      <w:szCs w:val="20"/>
                    </w:rPr>
                    <w:lastRenderedPageBreak/>
                    <w:t>direct these relations with a critical approach and transform them when necessary.</w:t>
                  </w:r>
                </w:p>
              </w:tc>
              <w:tc>
                <w:tcPr>
                  <w:tcW w:w="41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65A8F" w:rsidRPr="00A00867" w:rsidTr="00AF3BB4">
              <w:tc>
                <w:tcPr>
                  <w:tcW w:w="463" w:type="dxa"/>
                </w:tcPr>
                <w:p w:rsidR="00265A8F" w:rsidRPr="00A00867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527" w:type="dxa"/>
                </w:tcPr>
                <w:p w:rsidR="00265A8F" w:rsidRPr="00A00867" w:rsidRDefault="00265A8F" w:rsidP="00265A8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BF7">
                    <w:rPr>
                      <w:sz w:val="20"/>
                      <w:szCs w:val="20"/>
                    </w:rPr>
                    <w:t>Communicates verbally and in writing using a foreign language (European Language Portfolio B2 level).</w:t>
                  </w:r>
                </w:p>
              </w:tc>
              <w:tc>
                <w:tcPr>
                  <w:tcW w:w="41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65A8F" w:rsidRPr="00A00867" w:rsidTr="00AF3BB4">
              <w:tc>
                <w:tcPr>
                  <w:tcW w:w="463" w:type="dxa"/>
                </w:tcPr>
                <w:p w:rsidR="00265A8F" w:rsidRPr="00A00867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527" w:type="dxa"/>
                </w:tcPr>
                <w:p w:rsidR="00265A8F" w:rsidRPr="00A00867" w:rsidRDefault="00265A8F" w:rsidP="00265A8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BF7">
                    <w:rPr>
                      <w:sz w:val="20"/>
                      <w:szCs w:val="20"/>
                    </w:rPr>
                    <w:t xml:space="preserve">Uses computer </w:t>
                  </w:r>
                  <w:proofErr w:type="gramStart"/>
                  <w:r w:rsidRPr="00233BF7">
                    <w:rPr>
                      <w:sz w:val="20"/>
                      <w:szCs w:val="20"/>
                    </w:rPr>
                    <w:t>software</w:t>
                  </w:r>
                  <w:proofErr w:type="gramEnd"/>
                  <w:r w:rsidRPr="00233BF7">
                    <w:rPr>
                      <w:sz w:val="20"/>
                      <w:szCs w:val="20"/>
                    </w:rPr>
                    <w:t xml:space="preserve"> at the level required by the field.</w:t>
                  </w:r>
                </w:p>
              </w:tc>
              <w:tc>
                <w:tcPr>
                  <w:tcW w:w="41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65A8F" w:rsidRPr="00A00867" w:rsidTr="00AF3BB4">
              <w:tc>
                <w:tcPr>
                  <w:tcW w:w="463" w:type="dxa"/>
                </w:tcPr>
                <w:p w:rsidR="00265A8F" w:rsidRPr="00A00867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527" w:type="dxa"/>
                </w:tcPr>
                <w:p w:rsidR="00265A8F" w:rsidRPr="00A00867" w:rsidRDefault="00265A8F" w:rsidP="00265A8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BF7">
                    <w:rPr>
                      <w:sz w:val="20"/>
                      <w:szCs w:val="20"/>
                    </w:rPr>
                    <w:t>Uses information and communication technologies at the level required by the field.</w:t>
                  </w:r>
                </w:p>
              </w:tc>
              <w:tc>
                <w:tcPr>
                  <w:tcW w:w="41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65A8F" w:rsidRPr="00A00867" w:rsidTr="00AF3BB4">
              <w:tc>
                <w:tcPr>
                  <w:tcW w:w="463" w:type="dxa"/>
                </w:tcPr>
                <w:p w:rsidR="00265A8F" w:rsidRPr="00A00867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527" w:type="dxa"/>
                </w:tcPr>
                <w:p w:rsidR="00265A8F" w:rsidRPr="00A00867" w:rsidRDefault="00265A8F" w:rsidP="00265A8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BF7">
                    <w:rPr>
                      <w:sz w:val="20"/>
                      <w:szCs w:val="20"/>
                    </w:rPr>
                    <w:t xml:space="preserve">It collects, interprets, concludes </w:t>
                  </w:r>
                  <w:proofErr w:type="gramStart"/>
                  <w:r w:rsidRPr="00233BF7">
                    <w:rPr>
                      <w:sz w:val="20"/>
                      <w:szCs w:val="20"/>
                    </w:rPr>
                    <w:t>data</w:t>
                  </w:r>
                  <w:proofErr w:type="gramEnd"/>
                  <w:r w:rsidRPr="00233BF7">
                    <w:rPr>
                      <w:sz w:val="20"/>
                      <w:szCs w:val="20"/>
                    </w:rPr>
                    <w:t xml:space="preserve"> related to its field, implements and shares ethical values.</w:t>
                  </w:r>
                </w:p>
              </w:tc>
              <w:tc>
                <w:tcPr>
                  <w:tcW w:w="41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65A8F" w:rsidRPr="00A00867" w:rsidTr="00AF3BB4">
              <w:tc>
                <w:tcPr>
                  <w:tcW w:w="463" w:type="dxa"/>
                </w:tcPr>
                <w:p w:rsidR="00265A8F" w:rsidRPr="00A00867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527" w:type="dxa"/>
                </w:tcPr>
                <w:p w:rsidR="00265A8F" w:rsidRPr="00A00867" w:rsidRDefault="00265A8F" w:rsidP="00265A8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BF7">
                    <w:rPr>
                      <w:sz w:val="20"/>
                      <w:szCs w:val="20"/>
                    </w:rPr>
                    <w:t>She</w:t>
                  </w:r>
                  <w:r>
                    <w:rPr>
                      <w:sz w:val="20"/>
                      <w:szCs w:val="20"/>
                    </w:rPr>
                    <w:t>/he</w:t>
                  </w:r>
                  <w:r w:rsidRPr="00233BF7">
                    <w:rPr>
                      <w:sz w:val="20"/>
                      <w:szCs w:val="20"/>
                    </w:rPr>
                    <w:t xml:space="preserve"> develops different perspectives on issues related to her</w:t>
                  </w:r>
                  <w:r>
                    <w:rPr>
                      <w:sz w:val="20"/>
                      <w:szCs w:val="20"/>
                    </w:rPr>
                    <w:t>/his</w:t>
                  </w:r>
                  <w:r w:rsidRPr="00233BF7">
                    <w:rPr>
                      <w:sz w:val="20"/>
                      <w:szCs w:val="20"/>
                    </w:rPr>
                    <w:t xml:space="preserve"> field, determines policies, makes plans and evaluates the results she has achieved within the framework of quality.</w:t>
                  </w:r>
                </w:p>
              </w:tc>
              <w:tc>
                <w:tcPr>
                  <w:tcW w:w="41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</w:tr>
            <w:tr w:rsidR="00265A8F" w:rsidRPr="00A00867" w:rsidTr="00AF3BB4">
              <w:tc>
                <w:tcPr>
                  <w:tcW w:w="463" w:type="dxa"/>
                </w:tcPr>
                <w:p w:rsidR="00265A8F" w:rsidRPr="00A00867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527" w:type="dxa"/>
                </w:tcPr>
                <w:p w:rsidR="00265A8F" w:rsidRPr="00A00867" w:rsidRDefault="00265A8F" w:rsidP="00265A8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She/he</w:t>
                  </w:r>
                  <w:r w:rsidRPr="00233BF7">
                    <w:rPr>
                      <w:sz w:val="20"/>
                      <w:szCs w:val="20"/>
                    </w:rPr>
                    <w:t xml:space="preserve"> internalizes the knowledge gained in </w:t>
                  </w:r>
                  <w:r>
                    <w:rPr>
                      <w:sz w:val="20"/>
                      <w:szCs w:val="20"/>
                    </w:rPr>
                    <w:t>her/his</w:t>
                  </w:r>
                  <w:r w:rsidRPr="00233BF7">
                    <w:rPr>
                      <w:sz w:val="20"/>
                      <w:szCs w:val="20"/>
                    </w:rPr>
                    <w:t xml:space="preserve"> field, transforms it into skill and uses it in interdisciplinary studies.</w:t>
                  </w:r>
                </w:p>
              </w:tc>
              <w:tc>
                <w:tcPr>
                  <w:tcW w:w="41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265A8F" w:rsidRDefault="00265A8F" w:rsidP="00265A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B164BB" w:rsidRDefault="00B164BB" w:rsidP="00DB184A">
            <w:pPr>
              <w:spacing w:line="25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B164BB" w:rsidTr="00B164BB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:rsidR="00B164BB" w:rsidRDefault="00B164B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Instructor (s) and Contact Information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4BB" w:rsidRDefault="009D35D5" w:rsidP="00824D96">
            <w:pPr>
              <w:pStyle w:val="Balk9"/>
              <w:numPr>
                <w:ilvl w:val="0"/>
                <w:numId w:val="5"/>
              </w:numPr>
              <w:spacing w:before="0"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Faculty Members</w:t>
            </w:r>
          </w:p>
        </w:tc>
      </w:tr>
    </w:tbl>
    <w:p w:rsidR="00B164BB" w:rsidRDefault="00B164BB" w:rsidP="00B164BB">
      <w:pPr>
        <w:rPr>
          <w:sz w:val="20"/>
          <w:szCs w:val="20"/>
        </w:rPr>
      </w:pPr>
    </w:p>
    <w:p w:rsidR="00B164BB" w:rsidRDefault="00B164BB" w:rsidP="00B164BB">
      <w:pPr>
        <w:rPr>
          <w:sz w:val="20"/>
          <w:szCs w:val="20"/>
        </w:rPr>
      </w:pPr>
    </w:p>
    <w:p w:rsidR="00B164BB" w:rsidRDefault="00B164BB" w:rsidP="00B164BB">
      <w:pPr>
        <w:rPr>
          <w:sz w:val="20"/>
          <w:szCs w:val="20"/>
        </w:rPr>
      </w:pPr>
    </w:p>
    <w:p w:rsidR="00B164BB" w:rsidRDefault="00B164BB" w:rsidP="00B164BB">
      <w:pPr>
        <w:rPr>
          <w:sz w:val="20"/>
          <w:szCs w:val="20"/>
        </w:rPr>
      </w:pPr>
    </w:p>
    <w:p w:rsidR="00B164BB" w:rsidRDefault="00B164BB" w:rsidP="00B164BB">
      <w:pPr>
        <w:rPr>
          <w:sz w:val="20"/>
          <w:szCs w:val="20"/>
        </w:rPr>
      </w:pPr>
    </w:p>
    <w:p w:rsidR="00B164BB" w:rsidRDefault="00B164BB" w:rsidP="00B164BB">
      <w:pPr>
        <w:rPr>
          <w:sz w:val="20"/>
          <w:szCs w:val="20"/>
        </w:rPr>
      </w:pPr>
    </w:p>
    <w:p w:rsidR="00B164BB" w:rsidRDefault="00B164BB" w:rsidP="00B164BB">
      <w:pPr>
        <w:rPr>
          <w:sz w:val="20"/>
          <w:szCs w:val="20"/>
        </w:rPr>
      </w:pPr>
    </w:p>
    <w:p w:rsidR="00B164BB" w:rsidRDefault="00B164BB" w:rsidP="00B164BB">
      <w:pPr>
        <w:rPr>
          <w:sz w:val="20"/>
          <w:szCs w:val="20"/>
        </w:rPr>
      </w:pPr>
    </w:p>
    <w:p w:rsidR="00B164BB" w:rsidRDefault="00B164BB" w:rsidP="00B164BB">
      <w:pPr>
        <w:rPr>
          <w:sz w:val="20"/>
          <w:szCs w:val="20"/>
        </w:rPr>
      </w:pPr>
    </w:p>
    <w:p w:rsidR="00B164BB" w:rsidRDefault="00B164BB" w:rsidP="00B164BB">
      <w:pPr>
        <w:rPr>
          <w:sz w:val="20"/>
          <w:szCs w:val="20"/>
        </w:rPr>
      </w:pPr>
    </w:p>
    <w:p w:rsidR="00B164BB" w:rsidRDefault="00B164BB" w:rsidP="00B164BB">
      <w:pPr>
        <w:rPr>
          <w:sz w:val="20"/>
          <w:szCs w:val="20"/>
        </w:rPr>
      </w:pPr>
    </w:p>
    <w:p w:rsidR="00B164BB" w:rsidRDefault="00B164BB" w:rsidP="00B164BB">
      <w:pPr>
        <w:rPr>
          <w:sz w:val="20"/>
          <w:szCs w:val="20"/>
        </w:rPr>
      </w:pPr>
    </w:p>
    <w:p w:rsidR="00B164BB" w:rsidRDefault="00B164BB" w:rsidP="00B164BB">
      <w:pPr>
        <w:rPr>
          <w:sz w:val="20"/>
          <w:szCs w:val="20"/>
        </w:rPr>
      </w:pPr>
    </w:p>
    <w:p w:rsidR="00B164BB" w:rsidRDefault="00B164BB" w:rsidP="00B164BB">
      <w:pPr>
        <w:rPr>
          <w:sz w:val="20"/>
          <w:szCs w:val="20"/>
        </w:rPr>
      </w:pPr>
    </w:p>
    <w:p w:rsidR="00B164BB" w:rsidRDefault="00B164BB" w:rsidP="00B164BB">
      <w:pPr>
        <w:rPr>
          <w:sz w:val="20"/>
          <w:szCs w:val="20"/>
        </w:rPr>
      </w:pPr>
    </w:p>
    <w:p w:rsidR="00B164BB" w:rsidRDefault="00B164BB" w:rsidP="00B164BB">
      <w:pPr>
        <w:rPr>
          <w:sz w:val="20"/>
          <w:szCs w:val="20"/>
        </w:rPr>
      </w:pPr>
    </w:p>
    <w:p w:rsidR="00461AE4" w:rsidRDefault="00461AE4"/>
    <w:sectPr w:rsidR="00461A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EA58B6"/>
    <w:multiLevelType w:val="hybridMultilevel"/>
    <w:tmpl w:val="D97892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B758AD"/>
    <w:multiLevelType w:val="hybridMultilevel"/>
    <w:tmpl w:val="6DA0FEF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97D40DA"/>
    <w:multiLevelType w:val="hybridMultilevel"/>
    <w:tmpl w:val="16E48748"/>
    <w:lvl w:ilvl="0" w:tplc="54245DCC">
      <w:start w:val="1"/>
      <w:numFmt w:val="decimal"/>
      <w:lvlText w:val="%1."/>
      <w:lvlJc w:val="left"/>
      <w:pPr>
        <w:ind w:left="501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723" w:hanging="360"/>
      </w:pPr>
    </w:lvl>
    <w:lvl w:ilvl="2" w:tplc="041F001B">
      <w:start w:val="1"/>
      <w:numFmt w:val="lowerRoman"/>
      <w:lvlText w:val="%3."/>
      <w:lvlJc w:val="right"/>
      <w:pPr>
        <w:ind w:left="2443" w:hanging="180"/>
      </w:pPr>
    </w:lvl>
    <w:lvl w:ilvl="3" w:tplc="041F000F">
      <w:start w:val="1"/>
      <w:numFmt w:val="decimal"/>
      <w:lvlText w:val="%4."/>
      <w:lvlJc w:val="left"/>
      <w:pPr>
        <w:ind w:left="3163" w:hanging="360"/>
      </w:pPr>
    </w:lvl>
    <w:lvl w:ilvl="4" w:tplc="041F0019">
      <w:start w:val="1"/>
      <w:numFmt w:val="lowerLetter"/>
      <w:lvlText w:val="%5."/>
      <w:lvlJc w:val="left"/>
      <w:pPr>
        <w:ind w:left="3883" w:hanging="360"/>
      </w:pPr>
    </w:lvl>
    <w:lvl w:ilvl="5" w:tplc="041F001B">
      <w:start w:val="1"/>
      <w:numFmt w:val="lowerRoman"/>
      <w:lvlText w:val="%6."/>
      <w:lvlJc w:val="right"/>
      <w:pPr>
        <w:ind w:left="4603" w:hanging="180"/>
      </w:pPr>
    </w:lvl>
    <w:lvl w:ilvl="6" w:tplc="041F000F">
      <w:start w:val="1"/>
      <w:numFmt w:val="decimal"/>
      <w:lvlText w:val="%7."/>
      <w:lvlJc w:val="left"/>
      <w:pPr>
        <w:ind w:left="5323" w:hanging="360"/>
      </w:pPr>
    </w:lvl>
    <w:lvl w:ilvl="7" w:tplc="041F0019">
      <w:start w:val="1"/>
      <w:numFmt w:val="lowerLetter"/>
      <w:lvlText w:val="%8."/>
      <w:lvlJc w:val="left"/>
      <w:pPr>
        <w:ind w:left="6043" w:hanging="360"/>
      </w:pPr>
    </w:lvl>
    <w:lvl w:ilvl="8" w:tplc="041F001B">
      <w:start w:val="1"/>
      <w:numFmt w:val="lowerRoman"/>
      <w:lvlText w:val="%9."/>
      <w:lvlJc w:val="right"/>
      <w:pPr>
        <w:ind w:left="6763" w:hanging="180"/>
      </w:pPr>
    </w:lvl>
  </w:abstractNum>
  <w:abstractNum w:abstractNumId="3" w15:restartNumberingAfterBreak="0">
    <w:nsid w:val="3A906D82"/>
    <w:multiLevelType w:val="hybridMultilevel"/>
    <w:tmpl w:val="B3BE32C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4F22BF4"/>
    <w:multiLevelType w:val="hybridMultilevel"/>
    <w:tmpl w:val="7AD014EC"/>
    <w:lvl w:ilvl="0" w:tplc="03040B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157" w:hanging="360"/>
      </w:pPr>
    </w:lvl>
    <w:lvl w:ilvl="2" w:tplc="041F001B">
      <w:start w:val="1"/>
      <w:numFmt w:val="lowerRoman"/>
      <w:lvlText w:val="%3."/>
      <w:lvlJc w:val="right"/>
      <w:pPr>
        <w:ind w:left="1877" w:hanging="180"/>
      </w:pPr>
    </w:lvl>
    <w:lvl w:ilvl="3" w:tplc="041F000F">
      <w:start w:val="1"/>
      <w:numFmt w:val="decimal"/>
      <w:lvlText w:val="%4."/>
      <w:lvlJc w:val="left"/>
      <w:pPr>
        <w:ind w:left="2597" w:hanging="360"/>
      </w:pPr>
    </w:lvl>
    <w:lvl w:ilvl="4" w:tplc="041F0019">
      <w:start w:val="1"/>
      <w:numFmt w:val="lowerLetter"/>
      <w:lvlText w:val="%5."/>
      <w:lvlJc w:val="left"/>
      <w:pPr>
        <w:ind w:left="3317" w:hanging="360"/>
      </w:pPr>
    </w:lvl>
    <w:lvl w:ilvl="5" w:tplc="041F001B">
      <w:start w:val="1"/>
      <w:numFmt w:val="lowerRoman"/>
      <w:lvlText w:val="%6."/>
      <w:lvlJc w:val="right"/>
      <w:pPr>
        <w:ind w:left="4037" w:hanging="180"/>
      </w:pPr>
    </w:lvl>
    <w:lvl w:ilvl="6" w:tplc="041F000F">
      <w:start w:val="1"/>
      <w:numFmt w:val="decimal"/>
      <w:lvlText w:val="%7."/>
      <w:lvlJc w:val="left"/>
      <w:pPr>
        <w:ind w:left="4757" w:hanging="360"/>
      </w:pPr>
    </w:lvl>
    <w:lvl w:ilvl="7" w:tplc="041F0019">
      <w:start w:val="1"/>
      <w:numFmt w:val="lowerLetter"/>
      <w:lvlText w:val="%8."/>
      <w:lvlJc w:val="left"/>
      <w:pPr>
        <w:ind w:left="5477" w:hanging="360"/>
      </w:pPr>
    </w:lvl>
    <w:lvl w:ilvl="8" w:tplc="041F001B">
      <w:start w:val="1"/>
      <w:numFmt w:val="lowerRoman"/>
      <w:lvlText w:val="%9."/>
      <w:lvlJc w:val="right"/>
      <w:pPr>
        <w:ind w:left="6197" w:hanging="180"/>
      </w:pPr>
    </w:lvl>
  </w:abstractNum>
  <w:abstractNum w:abstractNumId="5" w15:restartNumberingAfterBreak="0">
    <w:nsid w:val="702334B7"/>
    <w:multiLevelType w:val="hybridMultilevel"/>
    <w:tmpl w:val="354888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7BC"/>
    <w:rsid w:val="000027BC"/>
    <w:rsid w:val="00265A8F"/>
    <w:rsid w:val="00461AE4"/>
    <w:rsid w:val="009D35D5"/>
    <w:rsid w:val="00B164BB"/>
    <w:rsid w:val="00BD0E69"/>
    <w:rsid w:val="00DB1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C7F9A9-47B3-4088-9BD9-7CACFEAEC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4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164B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9Char">
    <w:name w:val="Başlık 9 Char"/>
    <w:basedOn w:val="VarsaylanParagrafYazTipi"/>
    <w:link w:val="Balk9"/>
    <w:semiHidden/>
    <w:rsid w:val="00B164BB"/>
    <w:rPr>
      <w:rFonts w:ascii="Arial" w:eastAsia="Times New Roman" w:hAnsi="Arial" w:cs="Arial"/>
      <w:lang w:eastAsia="tr-TR"/>
    </w:rPr>
  </w:style>
  <w:style w:type="paragraph" w:styleId="ListeParagraf">
    <w:name w:val="List Paragraph"/>
    <w:basedOn w:val="Normal"/>
    <w:uiPriority w:val="34"/>
    <w:qFormat/>
    <w:rsid w:val="00B164BB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B164BB"/>
    <w:rPr>
      <w:color w:val="0000FF"/>
      <w:u w:val="single"/>
    </w:rPr>
  </w:style>
  <w:style w:type="character" w:customStyle="1" w:styleId="normalkucuk">
    <w:name w:val="normalkucuk"/>
    <w:basedOn w:val="VarsaylanParagrafYazTipi"/>
    <w:rsid w:val="00BD0E69"/>
  </w:style>
  <w:style w:type="table" w:styleId="TabloKlavuzu">
    <w:name w:val="Table Grid"/>
    <w:basedOn w:val="NormalTablo"/>
    <w:uiPriority w:val="39"/>
    <w:rsid w:val="00DB18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8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783</Words>
  <Characters>4464</Characters>
  <Application>Microsoft Office Word</Application>
  <DocSecurity>0</DocSecurity>
  <Lines>37</Lines>
  <Paragraphs>10</Paragraphs>
  <ScaleCrop>false</ScaleCrop>
  <Company>NouS/TncTR</Company>
  <LinksUpToDate>false</LinksUpToDate>
  <CharactersWithSpaces>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Can Çavin ÖTKAN</cp:lastModifiedBy>
  <cp:revision>6</cp:revision>
  <dcterms:created xsi:type="dcterms:W3CDTF">2020-07-23T11:59:00Z</dcterms:created>
  <dcterms:modified xsi:type="dcterms:W3CDTF">2020-07-26T19:28:00Z</dcterms:modified>
</cp:coreProperties>
</file>